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评审标准</w:t>
      </w:r>
    </w:p>
    <w:tbl>
      <w:tblPr>
        <w:tblStyle w:val="3"/>
        <w:tblW w:w="921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43"/>
        <w:gridCol w:w="2439"/>
        <w:gridCol w:w="4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条款号及名称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评分因素</w:t>
            </w:r>
          </w:p>
        </w:tc>
        <w:tc>
          <w:tcPr>
            <w:tcW w:w="479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商务评分标准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分）</w:t>
            </w:r>
          </w:p>
        </w:tc>
        <w:tc>
          <w:tcPr>
            <w:tcW w:w="24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业绩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（20分）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近三年内（20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月-递交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响应文件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截止时间）完成的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工程、物资或服务类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招标代理业绩：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中标金额在500万元至1000万元（不含 1000万元）每提供一项得2分；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中标金额在1000万元至3000万元（不含3000万元）每提供一项得4分；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中标金额3000万元及以上每提供一项得6分；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该项满分20分。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注：业绩证明材料需提供委托代理协议（合同）、招标（采购）公告、结果公示、中标（成交）通知书复印件，以上复印件材料不完整或内容不清晰，导致无法判断的不得分。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43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实力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各省入库备案情况（5分）。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省级及以上招标采购公共服务平台登记注册的，每在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注册地以外的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一个省份入库备案，可承揽当地招标代理业务的，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1分，满分5分。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公司人员（10分）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1.职工总人数在40人以上的得4分； 人数在40人-20人（含）的得2分； 人数在0人-20人（含）的得1分。以社保参保证明上参保人数为准。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2.具备中级技术职称人数在12人以上的得3分； 人数在12人-7人（含）的得2分；人数在0-7人（含）的得1分。以职称证复印件为准。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3.具备注册类证件人数在6人以上的得3分； 人数在4人-6人（含）的得2分；人数在1人-4人（含）的得1分。以注册类证书复印件为准。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拥有固定办公营业场所（5分）。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以房产证或租赁合同或买卖合同为准。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供应商能提供交易场地及设备（5分）。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供应商有固定的开标室、评标室、监控室、档案存放室等场地；具有齐备的监控设备、摄像机、投影仪等。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napToGrid w:val="0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评审委员会进行综合比较，按差别赋分（0-5分）。以供应商提供的清单及相应场地照片或设备购买发票为准。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供应商具有远程开标能力（5分）。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包括但不限于远程开标系统、电脑设备等。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评审委员会进行综合比较，按差别赋分（0-5分）。以供应商提供的清单及照片或截图为准。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技术评分标准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分）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服务方案</w:t>
            </w:r>
          </w:p>
          <w:p>
            <w:pPr>
              <w:spacing w:line="360" w:lineRule="auto"/>
              <w:ind w:right="-20"/>
              <w:jc w:val="center"/>
              <w:rPr>
                <w:rFonts w:asciiTheme="minorEastAsia" w:hAnsiTheme="minorEastAsia"/>
                <w:snapToGrid w:val="0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（15分）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包括但不限于以下内容：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snapToGrid w:val="0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根据采购方要求协助提供采购需求、采购计划的编制、论证、确定；招标工作程序；各类保障措施（进度、质量、档案管理等）；企业内控制度等（0-15分）。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服务承诺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napToGrid w:val="0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</w:rPr>
              <w:t>（5分）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有明确、针对性强的服务承诺（包含但并不限于人员、设备、服务质量、保密承诺等）（0-5分）。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报价部分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评分标准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（30分）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报价得分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snapToGrid w:val="0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（30分）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参照原“计价格〔2002〕1980号、发改办价格〔2003〕857号、发改价格〔2011〕534号”文件的相关规定标准计算，在此基础上供应商报价折扣率应≤60%。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snapToGrid w:val="0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报价为60%，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其价格分为0分；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折扣率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zh-CN" w:eastAsia="zh-CN"/>
              </w:rPr>
              <w:t>每降低1%加1分；最高得30分。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条款号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条款内容</w:t>
            </w:r>
          </w:p>
        </w:tc>
        <w:tc>
          <w:tcPr>
            <w:tcW w:w="479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编列内容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供应商并列时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确定供应商优先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顺序的规则</w:t>
            </w:r>
          </w:p>
        </w:tc>
        <w:tc>
          <w:tcPr>
            <w:tcW w:w="4794" w:type="dxa"/>
            <w:vAlign w:val="center"/>
          </w:tcPr>
          <w:p>
            <w:pPr>
              <w:spacing w:line="360" w:lineRule="auto"/>
              <w:ind w:left="84" w:leftChars="40" w:right="63" w:rightChars="30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 xml:space="preserve">☑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instrText xml:space="preserve"> AUTOTEXT  input203 \* MERGEFORMAT </w:instrTex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由评审小组投票决定</w:t>
            </w:r>
          </w:p>
          <w:p>
            <w:pPr>
              <w:spacing w:line="360" w:lineRule="auto"/>
              <w:ind w:left="84" w:leftChars="40" w:right="63" w:rightChars="30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□由评审小组抽签决定</w:t>
            </w:r>
          </w:p>
          <w:p>
            <w:pPr>
              <w:spacing w:line="360" w:lineRule="auto"/>
              <w:ind w:left="84" w:leftChars="40" w:right="63" w:rightChars="3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 xml:space="preserve">□其他方法：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FkNTk0ZWVhNzk2ZGQ3NjgwZWIzNTA2YzRiOGUifQ=="/>
  </w:docVars>
  <w:rsids>
    <w:rsidRoot w:val="4C412211"/>
    <w:rsid w:val="4C412211"/>
    <w:rsid w:val="6E6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1150</Characters>
  <Lines>0</Lines>
  <Paragraphs>0</Paragraphs>
  <TotalTime>0</TotalTime>
  <ScaleCrop>false</ScaleCrop>
  <LinksUpToDate>false</LinksUpToDate>
  <CharactersWithSpaces>1161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2023-02-06T03:43:00Z</dcterms:created>
  <dc:creator>草原狼</dc:creator>
  <cp:lastModifiedBy>齐璐</cp:lastModifiedBy>
  <dcterms:modified xsi:type="dcterms:W3CDTF">2023-02-06T03:53:46Z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0877AC93B22145D9B3F992D0AE50E722</vt:lpwstr>
  </property>
</Properties>
</file>